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60" w:rsidRPr="007E3460" w:rsidRDefault="007E3460" w:rsidP="007E3460">
      <w:pPr>
        <w:widowControl/>
        <w:ind w:left="0" w:firstLine="0"/>
        <w:contextualSpacing w:val="0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kern w:val="36"/>
          <w:sz w:val="46"/>
          <w:szCs w:val="46"/>
        </w:rPr>
      </w:pPr>
      <w:bookmarkStart w:id="0" w:name="_GoBack"/>
      <w:r w:rsidRPr="007E3460">
        <w:rPr>
          <w:rFonts w:ascii="Arial" w:hAnsi="Arial" w:cs="Arial"/>
          <w:b/>
          <w:bCs/>
          <w:color w:val="2D2D2D"/>
          <w:kern w:val="36"/>
          <w:sz w:val="46"/>
          <w:szCs w:val="46"/>
        </w:rPr>
        <w:t>Об образовании межведомственной комиссии по снижению неформальной занятости в Республике Дагестан</w:t>
      </w:r>
    </w:p>
    <w:bookmarkEnd w:id="0"/>
    <w:p w:rsidR="007E3460" w:rsidRPr="007E3460" w:rsidRDefault="007E3460" w:rsidP="007E3460">
      <w:pPr>
        <w:widowControl/>
        <w:shd w:val="clear" w:color="auto" w:fill="FFFFFF"/>
        <w:spacing w:line="288" w:lineRule="atLeast"/>
        <w:ind w:left="0" w:firstLine="0"/>
        <w:contextualSpacing w:val="0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 w:rsidRPr="007E3460">
        <w:rPr>
          <w:rFonts w:ascii="Arial" w:hAnsi="Arial" w:cs="Arial"/>
          <w:color w:val="3C3C3C"/>
          <w:spacing w:val="2"/>
          <w:sz w:val="41"/>
          <w:szCs w:val="41"/>
        </w:rPr>
        <w:br/>
        <w:t>ПРАВИТЕЛЬСТВО РЕСПУБЛИКИ ДАГЕСТАН</w:t>
      </w:r>
      <w:r w:rsidRPr="007E3460">
        <w:rPr>
          <w:rFonts w:ascii="Arial" w:hAnsi="Arial" w:cs="Arial"/>
          <w:color w:val="3C3C3C"/>
          <w:spacing w:val="2"/>
          <w:sz w:val="41"/>
          <w:szCs w:val="41"/>
        </w:rPr>
        <w:br/>
      </w:r>
      <w:r w:rsidRPr="007E3460">
        <w:rPr>
          <w:rFonts w:ascii="Arial" w:hAnsi="Arial" w:cs="Arial"/>
          <w:color w:val="3C3C3C"/>
          <w:spacing w:val="2"/>
          <w:sz w:val="41"/>
          <w:szCs w:val="41"/>
        </w:rPr>
        <w:br/>
        <w:t>РАСПОРЯЖЕНИЕ</w:t>
      </w:r>
      <w:r w:rsidRPr="007E3460">
        <w:rPr>
          <w:rFonts w:ascii="Arial" w:hAnsi="Arial" w:cs="Arial"/>
          <w:color w:val="3C3C3C"/>
          <w:spacing w:val="2"/>
          <w:sz w:val="41"/>
          <w:szCs w:val="41"/>
        </w:rPr>
        <w:br/>
      </w:r>
      <w:r w:rsidRPr="007E3460">
        <w:rPr>
          <w:rFonts w:ascii="Arial" w:hAnsi="Arial" w:cs="Arial"/>
          <w:color w:val="3C3C3C"/>
          <w:spacing w:val="2"/>
          <w:sz w:val="41"/>
          <w:szCs w:val="41"/>
        </w:rPr>
        <w:br/>
        <w:t>от 2 октября 2018 года N 210-р</w:t>
      </w:r>
      <w:r w:rsidRPr="007E3460">
        <w:rPr>
          <w:rFonts w:ascii="Arial" w:hAnsi="Arial" w:cs="Arial"/>
          <w:color w:val="3C3C3C"/>
          <w:spacing w:val="2"/>
          <w:sz w:val="41"/>
          <w:szCs w:val="41"/>
        </w:rPr>
        <w:br/>
      </w:r>
      <w:r w:rsidRPr="007E3460">
        <w:rPr>
          <w:rFonts w:ascii="Arial" w:hAnsi="Arial" w:cs="Arial"/>
          <w:color w:val="3C3C3C"/>
          <w:spacing w:val="2"/>
          <w:sz w:val="41"/>
          <w:szCs w:val="41"/>
        </w:rPr>
        <w:br/>
      </w:r>
      <w:r w:rsidRPr="007E3460">
        <w:rPr>
          <w:rFonts w:ascii="Arial" w:hAnsi="Arial" w:cs="Arial"/>
          <w:color w:val="3C3C3C"/>
          <w:spacing w:val="2"/>
          <w:sz w:val="41"/>
          <w:szCs w:val="41"/>
        </w:rPr>
        <w:br/>
        <w:t>[Об образовании межведомственной комиссии по снижению неформальной занятости в Республике Дагестан]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1. Образовать межведомственную комиссию по снижению неформальной занятости в Республике Дагестан и утвердить ее состав согласно приложению N 1.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2. Утвердить План мероприятий ("дорожную карту"), направленный на снижение неформальной занятости в Республике Дагестан, согласно приложению N 2.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3. Рекомендовать администрациям муниципальных районов и городских округов Республики Дагестан продолжить проведение работы по снижению неформальной занятости с ежедекадным представлением соответствующей информации по установленной форме в Министерство труда и социального развития Республики Дагестан.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4. Министерству труда и социального развития Республики Дагестан обеспечить ежедекадное представление мониторинга результатов проведения работы по снижению неформальной занятости в Республике Дагестан в Федеральную службу по труду и занятости.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5. Признать утратившими силу: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</w:r>
      <w:hyperlink r:id="rId5" w:history="1">
        <w:r w:rsidRPr="007E3460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распоряжение Правительства Республики Дагестан от 19 сентября 2014 г. N 298-р</w:t>
        </w:r>
      </w:hyperlink>
      <w:r w:rsidRPr="007E3460"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Республики Дагестан, 2014, N 18, ст. 1080);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</w:r>
      <w:hyperlink r:id="rId6" w:history="1">
        <w:r w:rsidRPr="007E3460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распоряжение Правительства Республики Дагестан от 10 декабря 2014 г. N 385-р</w:t>
        </w:r>
      </w:hyperlink>
      <w:r w:rsidRPr="007E3460"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Республики Дагестан, 2014, 15 декабря, N 23, ст. 1443);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</w:r>
      <w:hyperlink r:id="rId7" w:history="1">
        <w:r w:rsidRPr="007E3460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распоряжение Правительства Республики Дагестан от 6 мая 2015 г. N 172-р</w:t>
        </w:r>
      </w:hyperlink>
      <w:r w:rsidRPr="007E3460">
        <w:rPr>
          <w:rFonts w:ascii="Arial" w:hAnsi="Arial" w:cs="Arial"/>
          <w:color w:val="2D2D2D"/>
          <w:spacing w:val="2"/>
          <w:sz w:val="21"/>
          <w:szCs w:val="21"/>
        </w:rPr>
        <w:t> (официальный интернет-портал правовой информации Республики Дагестан (www.pravo.e-dag.ru), 2016, 28 апреля, N 05002000209);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</w:r>
      <w:hyperlink r:id="rId8" w:history="1">
        <w:r w:rsidRPr="007E3460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распоряжение Правительства Республики Дагестан от 15 октября 2015 г. N 421-р</w:t>
        </w:r>
      </w:hyperlink>
      <w:r w:rsidRPr="007E3460">
        <w:rPr>
          <w:rFonts w:ascii="Arial" w:hAnsi="Arial" w:cs="Arial"/>
          <w:color w:val="2D2D2D"/>
          <w:spacing w:val="2"/>
          <w:sz w:val="21"/>
          <w:szCs w:val="21"/>
        </w:rPr>
        <w:t>(официальный интернет-портал правовой информации Республики Дагестан (www.pravo.e-dag.ru), 2016, 16 мая, N 05002000835);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</w:r>
      <w:hyperlink r:id="rId9" w:history="1">
        <w:r w:rsidRPr="007E3460"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t>распоряжение Правительства Республики Дагестан от 29 декабря 2017 г. N 442-р</w:t>
        </w:r>
      </w:hyperlink>
      <w:r w:rsidRPr="007E3460">
        <w:rPr>
          <w:rFonts w:ascii="Arial" w:hAnsi="Arial" w:cs="Arial"/>
          <w:color w:val="2D2D2D"/>
          <w:spacing w:val="2"/>
          <w:sz w:val="21"/>
          <w:szCs w:val="21"/>
        </w:rPr>
        <w:t>(официальный интернет-портал правовой информации Республики Дагестан (www.pravo.e-dag.ru), 2018, 4 января, N 0500201801040015).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Председатель Правительства</w:t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Республики Дагестан</w:t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А.ЗДУНОВ</w:t>
      </w:r>
    </w:p>
    <w:p w:rsidR="007E3460" w:rsidRPr="007E3460" w:rsidRDefault="007E3460" w:rsidP="007E3460">
      <w:pPr>
        <w:widowControl/>
        <w:shd w:val="clear" w:color="auto" w:fill="FFFFFF"/>
        <w:spacing w:before="375" w:after="225"/>
        <w:ind w:left="0" w:firstLine="0"/>
        <w:contextualSpacing w:val="0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  <w:r w:rsidRPr="007E3460">
        <w:rPr>
          <w:rFonts w:ascii="Arial" w:hAnsi="Arial" w:cs="Arial"/>
          <w:color w:val="3C3C3C"/>
          <w:spacing w:val="2"/>
          <w:sz w:val="41"/>
          <w:szCs w:val="41"/>
        </w:rPr>
        <w:t>Приложение N 1. Состав межведомственной комиссии по снижению неформальной занятости в Республике Дагестан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1</w:t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к распоряжению Правительства</w:t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Республики Дагестан</w:t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от 2 октября 2018 г. N 210-р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70"/>
        <w:gridCol w:w="370"/>
        <w:gridCol w:w="4765"/>
      </w:tblGrid>
      <w:tr w:rsidR="007E3460" w:rsidRPr="007E3460" w:rsidTr="007E3460">
        <w:trPr>
          <w:trHeight w:val="12"/>
        </w:trPr>
        <w:tc>
          <w:tcPr>
            <w:tcW w:w="554" w:type="dxa"/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 w:val="2"/>
                <w:szCs w:val="24"/>
              </w:rPr>
            </w:pPr>
          </w:p>
        </w:tc>
        <w:tc>
          <w:tcPr>
            <w:tcW w:w="3696" w:type="dxa"/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 w:val="2"/>
                <w:szCs w:val="24"/>
              </w:rPr>
            </w:pPr>
          </w:p>
        </w:tc>
        <w:tc>
          <w:tcPr>
            <w:tcW w:w="370" w:type="dxa"/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 w:val="2"/>
                <w:szCs w:val="24"/>
              </w:rPr>
            </w:pPr>
          </w:p>
        </w:tc>
        <w:tc>
          <w:tcPr>
            <w:tcW w:w="4805" w:type="dxa"/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 w:val="2"/>
                <w:szCs w:val="24"/>
              </w:rPr>
            </w:pP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Карибов</w:t>
            </w:r>
            <w:proofErr w:type="spellEnd"/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Анатолий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Шамсутдинович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временно исполняющий обязанности Первого заместителя Председателя Правительства Республики Дагестан (председатель межведомственной комиссии)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Хваджаева</w:t>
            </w:r>
            <w:proofErr w:type="spellEnd"/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Патимат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Магомедовна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заместитель министра труда и социального развития Республики Дагестан (заместитель председателя межведомственной комиссии)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Алиева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Рашия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Рустамовна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заместитель начальника Организационно-проектного управления - начальник отдела социальной политики и государственных услуг Администрации Главы и Правительства Республики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Биакаев</w:t>
            </w:r>
            <w:proofErr w:type="spellEnd"/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lastRenderedPageBreak/>
              <w:t>Кебедмагомед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Джамалович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первый заместитель министра юстиции </w:t>
            </w:r>
            <w:r w:rsidRPr="007E3460">
              <w:rPr>
                <w:color w:val="2D2D2D"/>
                <w:sz w:val="21"/>
                <w:szCs w:val="21"/>
              </w:rPr>
              <w:lastRenderedPageBreak/>
              <w:t>Республики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Булатов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Арсен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Гаджиевич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руководитель Государственной инспекции труда в Республике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Бутаев</w:t>
            </w:r>
            <w:proofErr w:type="spellEnd"/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Рафик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Шахабудинович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временно исполняющий обязанности директора Территориального фонда обязательного медицинского страхования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Ганакаев</w:t>
            </w:r>
            <w:proofErr w:type="spellEnd"/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Адильхан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Ярашович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первый заместитель министра сельского хозяйства и продовольствия Республики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Гасанов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Арслан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Магомедтагирович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заместитель управляющего государственным учреждением - Отделением Пенсионного фонда Российской Федерации по Республике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Демченко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Виталий Викторович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первый заместитель министра по туризму и народным художественным промыслам Республики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Дибирова</w:t>
            </w:r>
            <w:proofErr w:type="spellEnd"/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Хапизат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Муртазалиевна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статс-секретарь - заместитель министра финансов Республики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Ильясов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Роберт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Ильясович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заместитель министра промышленности и энергетики Республики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Липсиц</w:t>
            </w:r>
            <w:proofErr w:type="spellEnd"/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Леонид Моисеевич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первый заместитель министра транспорта и дорожного хозяйства Республики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Магомедов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Абдулла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Абдуллаевич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председатель Дагестанского республиканского союза организаций профсоюзов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Магомедов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Магомед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Рамазанович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начальник Управления по вопросам миграции Министерства внутренних дел по Республике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Мирземагамедов</w:t>
            </w:r>
            <w:proofErr w:type="spellEnd"/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Руслан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Нурмагамедович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заместитель руководителя Управления Федеральной налоговой службы по Республике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Мусаев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Магомед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Рамазанович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заместитель руководителя Агентства по предпринимательству и инвестициям Республики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Рамазанов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Мазай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Базукаевич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статс-секретарь - заместитель министра здравоохранения Республики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Султанов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Гаджи Русланович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статс-секретарь - заместитель министра экономики и территориального развития Республики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Эфендиев</w:t>
            </w:r>
            <w:proofErr w:type="spellEnd"/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Осман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Сулейманович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управляющий государственным учреждением - региональным отделением Фонда социального страхования Российской Федерации по Республике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Джабраилов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lastRenderedPageBreak/>
              <w:t>Джабраил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Ганифаевич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начальник отдела Министерства труда и </w:t>
            </w:r>
            <w:r w:rsidRPr="007E3460">
              <w:rPr>
                <w:color w:val="2D2D2D"/>
                <w:sz w:val="21"/>
                <w:szCs w:val="21"/>
              </w:rPr>
              <w:lastRenderedPageBreak/>
              <w:t>социального развития Республики Дагестан (ответственный секретарь межведомственной комиссии)</w:t>
            </w:r>
          </w:p>
        </w:tc>
      </w:tr>
    </w:tbl>
    <w:p w:rsidR="007E3460" w:rsidRPr="007E3460" w:rsidRDefault="007E3460" w:rsidP="007E3460">
      <w:pPr>
        <w:widowControl/>
        <w:shd w:val="clear" w:color="auto" w:fill="FFFFFF"/>
        <w:spacing w:before="375" w:after="225"/>
        <w:ind w:left="0" w:firstLine="0"/>
        <w:contextualSpacing w:val="0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  <w:r w:rsidRPr="007E3460">
        <w:rPr>
          <w:rFonts w:ascii="Arial" w:hAnsi="Arial" w:cs="Arial"/>
          <w:color w:val="3C3C3C"/>
          <w:spacing w:val="2"/>
          <w:sz w:val="41"/>
          <w:szCs w:val="41"/>
        </w:rPr>
        <w:lastRenderedPageBreak/>
        <w:t>Приложение N 2. План мероприятий ("дорожная карта"), направленный на снижение неформальной занятости в Республике Дагестан</w:t>
      </w:r>
    </w:p>
    <w:p w:rsidR="007E3460" w:rsidRPr="007E3460" w:rsidRDefault="007E3460" w:rsidP="007E3460">
      <w:pPr>
        <w:widowControl/>
        <w:shd w:val="clear" w:color="auto" w:fill="FFFFFF"/>
        <w:spacing w:line="315" w:lineRule="atLeast"/>
        <w:ind w:left="0" w:firstLine="0"/>
        <w:contextualSpacing w:val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2</w:t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к распоряжению Правительства</w:t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Республики Дагестан</w:t>
      </w:r>
      <w:r w:rsidRPr="007E3460">
        <w:rPr>
          <w:rFonts w:ascii="Arial" w:hAnsi="Arial" w:cs="Arial"/>
          <w:color w:val="2D2D2D"/>
          <w:spacing w:val="2"/>
          <w:sz w:val="21"/>
          <w:szCs w:val="21"/>
        </w:rPr>
        <w:br/>
        <w:t>от 2 октября 2018 г. N 210-р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01"/>
        <w:gridCol w:w="1812"/>
        <w:gridCol w:w="2760"/>
      </w:tblGrid>
      <w:tr w:rsidR="007E3460" w:rsidRPr="007E3460" w:rsidTr="007E3460">
        <w:trPr>
          <w:trHeight w:val="12"/>
        </w:trPr>
        <w:tc>
          <w:tcPr>
            <w:tcW w:w="554" w:type="dxa"/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 w:val="2"/>
                <w:szCs w:val="24"/>
              </w:rPr>
            </w:pPr>
          </w:p>
        </w:tc>
        <w:tc>
          <w:tcPr>
            <w:tcW w:w="4250" w:type="dxa"/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 w:val="2"/>
                <w:szCs w:val="24"/>
              </w:rPr>
            </w:pPr>
          </w:p>
        </w:tc>
        <w:tc>
          <w:tcPr>
            <w:tcW w:w="2772" w:type="dxa"/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 w:val="2"/>
                <w:szCs w:val="24"/>
              </w:rPr>
            </w:pP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N </w:t>
            </w:r>
            <w:proofErr w:type="gramStart"/>
            <w:r w:rsidRPr="007E3460">
              <w:rPr>
                <w:color w:val="2D2D2D"/>
                <w:sz w:val="21"/>
                <w:szCs w:val="21"/>
              </w:rPr>
              <w:t>п</w:t>
            </w:r>
            <w:proofErr w:type="gramEnd"/>
            <w:r w:rsidRPr="007E3460">
              <w:rPr>
                <w:color w:val="2D2D2D"/>
                <w:sz w:val="21"/>
                <w:szCs w:val="21"/>
              </w:rPr>
              <w:t>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Основные направления деятельности и мероприятия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Сроки исполнения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Ответственные исполнители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4</w:t>
            </w:r>
          </w:p>
        </w:tc>
      </w:tr>
      <w:tr w:rsidR="007E3460" w:rsidRPr="007E3460" w:rsidTr="007E3460">
        <w:tc>
          <w:tcPr>
            <w:tcW w:w="9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I. Организация работы по снижению неформальной занятости муниципальными комиссиями (рабочими группами)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 w:rsidRPr="007E3460">
              <w:rPr>
                <w:color w:val="2D2D2D"/>
                <w:sz w:val="21"/>
                <w:szCs w:val="21"/>
              </w:rPr>
              <w:t xml:space="preserve">Проведение на уровне сельских поселений работы по уточнению показателей единой автоматизированной системы территориального и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похозяйственного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учета в части определения статуса работающего и неработающего населения, проживающего в сельском поселении, с последующей сверкой данных с налоговыми органами по факту регистрации занятости</w:t>
            </w:r>
            <w:proofErr w:type="gram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постоянно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Организация и проведение рейдовых мероприятий по выявлению неформальной занятости с привлечением контрольно-надзорных органов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постоянно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главы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Мониторинг и отслеживание результативности работы по снижению неформальной занятости, выявлению лиц, осуществляющих незарегистрированную трудовую деятельность, их постановке на налоговый учет и заключению трудовых договоров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ежедекадно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Формирование и актуализация регистра </w:t>
            </w:r>
            <w:r w:rsidRPr="007E3460">
              <w:rPr>
                <w:color w:val="2D2D2D"/>
                <w:sz w:val="21"/>
                <w:szCs w:val="21"/>
              </w:rPr>
              <w:lastRenderedPageBreak/>
              <w:t>работников, с которыми заключены трудовые договоры, и реестра индивидуальных предпринимателей и крестьянских фермерских хозяйств, привлеченных к предпринимательской деятельности в результате мероприятий по снижению неформальной занятости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ежедекадно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администрации </w:t>
            </w:r>
            <w:r w:rsidRPr="007E3460">
              <w:rPr>
                <w:color w:val="2D2D2D"/>
                <w:sz w:val="21"/>
                <w:szCs w:val="21"/>
              </w:rPr>
              <w:lastRenderedPageBreak/>
              <w:t>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Представление результатов мониторинга по снижению неформальной занятости в Министерство труда и социального развития Республики Дагестан (по утвержденным формам отчетности)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ежедекадно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Представление в Федеральную службу по труду и занятости результатов сводного мониторинга по снижению неформальной занятости в Республике Дагестан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ежедекадно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Минтруд РД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Организация сверки данных (регистра работников, выявленных в результате проведения работы по снижению неформальной занятости, с которыми заключены трудовые договоры, и реестра индивидуальных предпринимателей и крестьянских (фермерских) хозяйств, легализовавших свою деятельность) с базой данных УФНС России по РД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ежеквартально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</w:t>
            </w:r>
          </w:p>
        </w:tc>
      </w:tr>
      <w:tr w:rsidR="007E3460" w:rsidRPr="007E3460" w:rsidTr="007E3460">
        <w:tc>
          <w:tcPr>
            <w:tcW w:w="9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II. Организация работы по снижению неформальной занятости органами исполнительной власти Республики Дагестан, органами местного самоуправления муниципальных образований Республики Дагестан и территориальными органами федеральных органов исполнительной власти по Республике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Координация и мониторинг результатов работы по снижению неформальной занятости, проводимой органами исполнительной власти Республики Дагестан, территориальными органами федеральных органов исполнительной власти по Республике Дагестан, а также органами местного самоуправления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постоянно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Минтруд РД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Обеспечение участия представителей Минтруда РД, УФНС России по РД, Государственной инспекции труда в Республике Дагестан, МВД по РД, ГУ - Отделения Пенсионного фонда Российской Федерации по Республике Дагестан и органов местного самоуправления муниципальных </w:t>
            </w:r>
            <w:r w:rsidRPr="007E3460">
              <w:rPr>
                <w:color w:val="2D2D2D"/>
                <w:sz w:val="21"/>
                <w:szCs w:val="21"/>
              </w:rPr>
              <w:lastRenderedPageBreak/>
              <w:t>образований Республики Дагестан в муниципальных комиссиях (рабочих группах) по снижению неформальной занятости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постоянно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Минтруд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Государственная инспекция труда в Республике Дагестан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МВД по РД (по </w:t>
            </w:r>
            <w:r w:rsidRPr="007E3460">
              <w:rPr>
                <w:color w:val="2D2D2D"/>
                <w:sz w:val="21"/>
                <w:szCs w:val="21"/>
              </w:rPr>
              <w:lastRenderedPageBreak/>
              <w:t>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ГУ - Отделение Пенсионного фонда Российской Федерации по Республике Дагестан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10.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Выявление сфер и видов экономической деятельности, для которых на территории того или иного муниципального образования характерно наличие неформальной занятости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в месячный срок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Минтруд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11.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Мониторинг крестьянских (фермерских) и личных подсобных хозяйств, занимающихся производством продукции для реализации, с целью уточнения фактической численности занятых в них граждан с последующей сверкой полученных сведений в разрезе муниципальных образований с информацией налоговых органов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октябрь 2018 г.,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далее - ежеквартально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Минсельхозпрод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12.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Мониторинг строительных (подрядных) организаций всех форм собственности, осуществляющих строительство (ремонт, реконструкцию) различных объектов, с целью уточнения фактической численности занятых в них граждан с последующей сверкой полученных сведений в разрезе муниципальных образований с информацией налоговых органов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октябрь 2018 г.,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далее - ежеквартально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Минстрой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13.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Мониторинг предприятий транспорта всех форм собственности, осуществляющих пассажирские и грузоперевозки, с целью уточнения фактической численности занятых в них граждан с последующей сверкой полученных сведений в разрезе муниципальных образований с информацией налоговых органов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октябрь 2018 г.,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далее - ежеквартально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Минтранс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14.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Мониторинг предприятий общественного </w:t>
            </w:r>
            <w:r w:rsidRPr="007E3460">
              <w:rPr>
                <w:color w:val="2D2D2D"/>
                <w:sz w:val="21"/>
                <w:szCs w:val="21"/>
              </w:rPr>
              <w:lastRenderedPageBreak/>
              <w:t>питания, розничной и оптовой торговли, швейного производства, бытового обслуживания, автозаправочных станций всех форм собственности, оказывающих различные услуги населению, с целью уточнения фактической численности занятых в них граждан с последующей сверкой полученных сведений в разрезе муниципальных образований с информацией налоговых органов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октябрь 2018 г.,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далее - ежеквартально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lastRenderedPageBreak/>
              <w:t>Минпромэнерго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Агентство по предпринимательству и инвестициям Республики Дагестан,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15.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Мониторинг фармацевтических, лечебных, профилактических и иных учреждений сферы здравоохранения всех форм собственности, оказывающих медицинские услуги населению, с целью уточнения фактической численности занятых в них граждан с последующей сверкой полученных сведений в разрезе муниципальных образований с информацией налоговых органов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октябрь 2018 г.,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далее - ежеквартально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Минздрав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16.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Мониторинг предприятий сферы малого и среднего бизнеса, индивидуальных предпринимателей с целью уточнения фактической численности занятых в них граждан с последующей сверкой полученных сведений в разрезе муниципальных образований с информацией налоговых органов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октябрь 2018 г.,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далее - ежеквартально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Агентство по предпринимательству и инвестициям Республики Дагестан,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по РД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17.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Мониторинг предприятий сферы туризма и народных художественных промыслов </w:t>
            </w:r>
            <w:proofErr w:type="gramStart"/>
            <w:r w:rsidRPr="007E3460">
              <w:rPr>
                <w:color w:val="2D2D2D"/>
                <w:sz w:val="21"/>
                <w:szCs w:val="21"/>
              </w:rPr>
              <w:t>с целью уточнения фактической численности занятых в них граждан с последующей сверкой полученных сведений в разрезе муниципальных образований с информацией</w:t>
            </w:r>
            <w:proofErr w:type="gramEnd"/>
            <w:r w:rsidRPr="007E3460">
              <w:rPr>
                <w:color w:val="2D2D2D"/>
                <w:sz w:val="21"/>
                <w:szCs w:val="21"/>
              </w:rPr>
              <w:t xml:space="preserve"> налоговых органов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ind w:left="0" w:firstLine="0"/>
              <w:contextualSpacing w:val="0"/>
              <w:jc w:val="left"/>
              <w:rPr>
                <w:color w:val="auto"/>
                <w:szCs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 w:rsidRPr="007E3460">
              <w:rPr>
                <w:color w:val="2D2D2D"/>
                <w:sz w:val="21"/>
                <w:szCs w:val="21"/>
              </w:rPr>
              <w:t>Минтуризм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18.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Представление сведений о численности неработающих застрахованных лиц в трудоспособном возрасте в системе медицинского страхования соответствующим муниципальным </w:t>
            </w:r>
            <w:r w:rsidRPr="007E3460">
              <w:rPr>
                <w:color w:val="2D2D2D"/>
                <w:sz w:val="21"/>
                <w:szCs w:val="21"/>
              </w:rPr>
              <w:lastRenderedPageBreak/>
              <w:t>комиссиям по снижению неформальной занятости и Минтруду РД в разрезе муниципальных образований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ежеквартально (первый месяц квартала)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ТФОМС РД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19.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Представление сведений о численности работающих лиц в трудоспособном возрасте, застрахованных в системе пенсионного страхования, соответствующим муниципальным комиссиям по снижению неформальной занятости и Минтруду РД в разрезе муниципальных образований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ежеквартально (первый месяц квартала)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ГУ - Отделение Пенсионного фонда Российской Федерации по Республике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20.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Представление сведений о численности плательщиков налога на доходы физических лиц соответствующим муниципальным комиссиям по снижению неформальной занятости и Минтруду РД в разрезе муниципальных образований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ежеквартально (первый месяц квартала)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21.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Повышение уровня собираемости налогов в республиканский бюджет Республики Дагестан и учет поступивших сумм за счет проведения мероприятий по снижению неформальной занятости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ежеквартально (первый месяц квартала)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22.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Обеспечение межведомственного взаимодействия автоматизированной информационной системы "Обеспечение полномочий страхователя" по учету неработающего населения Республики Дагестан с информационными системами регистрирующих органов с целью актуализации сведений о неработающем населении Республики Дагестан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ежемесячно до 5-го числа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Минздрав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ТФОМС РД (по согласованию),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МВД по РД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23.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Представление </w:t>
            </w:r>
            <w:proofErr w:type="spellStart"/>
            <w:r w:rsidRPr="007E3460">
              <w:rPr>
                <w:color w:val="2D2D2D"/>
                <w:sz w:val="21"/>
                <w:szCs w:val="21"/>
              </w:rPr>
              <w:t>пофамильных</w:t>
            </w:r>
            <w:proofErr w:type="spellEnd"/>
            <w:r w:rsidRPr="007E3460">
              <w:rPr>
                <w:color w:val="2D2D2D"/>
                <w:sz w:val="21"/>
                <w:szCs w:val="21"/>
              </w:rPr>
              <w:t xml:space="preserve"> списков лиц, получивших государственную поддержку, в УФНС России по РД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ежегодно до 15 апреля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Минсельхозпрод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Минтруд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Агентство по предпринимательству и инвестициям Республики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24.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Обеспечение постановки на налоговый учет лиц, получивших государственную поддержку, и подготовка информации о результатах проведенной работы для представления в Минтруд РД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в месячный срок после оказания государственной поддержки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Минсельхозпрод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Агентство по предпринимательству и инвестициям Республики Дагестан,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УФНС России по РД (по согласованию)</w:t>
            </w:r>
          </w:p>
        </w:tc>
      </w:tr>
      <w:tr w:rsidR="007E3460" w:rsidRPr="007E3460" w:rsidTr="007E3460">
        <w:tc>
          <w:tcPr>
            <w:tcW w:w="9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III. Обеспечение информационного сопровождения работы по снижению неформальной занятости в </w:t>
            </w:r>
            <w:r w:rsidRPr="007E3460">
              <w:rPr>
                <w:color w:val="2D2D2D"/>
                <w:sz w:val="21"/>
                <w:szCs w:val="21"/>
              </w:rPr>
              <w:lastRenderedPageBreak/>
              <w:t>Республике Дагестан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lastRenderedPageBreak/>
              <w:t>25.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 xml:space="preserve">Заслушивание на заседаниях межведомственной комиссии по снижению неформальной </w:t>
            </w:r>
            <w:proofErr w:type="gramStart"/>
            <w:r w:rsidRPr="007E3460">
              <w:rPr>
                <w:color w:val="2D2D2D"/>
                <w:sz w:val="21"/>
                <w:szCs w:val="21"/>
              </w:rPr>
              <w:t>занятости руководителей органов исполнительной власти Республики</w:t>
            </w:r>
            <w:proofErr w:type="gramEnd"/>
            <w:r w:rsidRPr="007E3460">
              <w:rPr>
                <w:color w:val="2D2D2D"/>
                <w:sz w:val="21"/>
                <w:szCs w:val="21"/>
              </w:rPr>
              <w:t xml:space="preserve"> Дагестан и органов местного самоуправления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постоянно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Минтруд РД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26.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Размещение информационных материалов по вопросам легализации неформальной занятости на официальных сайтах, стендах, в помещениях учреждений здравоохранения, социальной защиты, образования, органах местного самоуправления сельских поселений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постоянно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Минтруд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иные органы исполнительной власти Республики Дагестан,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27.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Обеспечение информационного сопровождения работы по легализации трудовых отношений, организация информационной кампании в печатных, электронных средствах массовой информации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постоянно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Минтруд РД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28.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Повышение информированности населения о негативных последствиях неформальной занятости, выплаты "серой зарплаты", в том числе при назначении пенсии и других социальных выплат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постоянно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Минтруд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29.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Проведение информационно-разъяснительных мероприятий, направленных на стимулирование хозяйствующих субъектов к соблюдению трудового законодательства Российской Федерации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постоянно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Минтруд РД</w:t>
            </w:r>
          </w:p>
        </w:tc>
      </w:tr>
      <w:tr w:rsidR="007E3460" w:rsidRPr="007E3460" w:rsidTr="007E346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30.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Обеспечение работы телефона "горячей линии" по вопросам легализации трудовых отношений и выплаты заработной платы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постоянно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Минтруд РД,</w:t>
            </w:r>
          </w:p>
          <w:p w:rsidR="007E3460" w:rsidRPr="007E3460" w:rsidRDefault="007E3460" w:rsidP="007E3460">
            <w:pPr>
              <w:widowControl/>
              <w:spacing w:line="315" w:lineRule="atLeast"/>
              <w:ind w:left="0" w:firstLine="0"/>
              <w:contextualSpacing w:val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E3460">
              <w:rPr>
                <w:color w:val="2D2D2D"/>
                <w:sz w:val="21"/>
                <w:szCs w:val="21"/>
              </w:rPr>
              <w:t>администрации муниципальных районов и городских округов Республики Дагестан (по согласованию)</w:t>
            </w:r>
          </w:p>
        </w:tc>
      </w:tr>
    </w:tbl>
    <w:p w:rsidR="002B380F" w:rsidRDefault="002B380F"/>
    <w:sectPr w:rsidR="002B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08"/>
    <w:rsid w:val="002B380F"/>
    <w:rsid w:val="003F0F08"/>
    <w:rsid w:val="007E3460"/>
    <w:rsid w:val="00C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6776"/>
    <w:pPr>
      <w:widowControl w:val="0"/>
      <w:spacing w:after="0" w:line="240" w:lineRule="auto"/>
      <w:ind w:left="-74" w:firstLine="782"/>
      <w:contextualSpacing/>
      <w:jc w:val="both"/>
    </w:pPr>
    <w:rPr>
      <w:rFonts w:ascii="Times New Roman" w:hAnsi="Times New Roman" w:cs="Times New Roman"/>
      <w:color w:val="000000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6776"/>
    <w:pPr>
      <w:widowControl w:val="0"/>
      <w:spacing w:after="0" w:line="240" w:lineRule="auto"/>
      <w:ind w:left="-74" w:firstLine="782"/>
      <w:contextualSpacing/>
      <w:jc w:val="both"/>
    </w:pPr>
    <w:rPr>
      <w:rFonts w:ascii="Times New Roman" w:hAnsi="Times New Roman" w:cs="Times New Roman"/>
      <w:color w:val="000000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06477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85499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39215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239785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45225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2565</Words>
  <Characters>14621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DANIYAL</dc:creator>
  <cp:keywords/>
  <dc:description/>
  <cp:lastModifiedBy>DANIYAL</cp:lastModifiedBy>
  <cp:revision>3</cp:revision>
  <dcterms:created xsi:type="dcterms:W3CDTF">2018-11-16T16:41:00Z</dcterms:created>
  <dcterms:modified xsi:type="dcterms:W3CDTF">2018-11-16T16:42:00Z</dcterms:modified>
</cp:coreProperties>
</file>