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tblInd w:w="47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317"/>
        <w:gridCol w:w="1083"/>
      </w:tblGrid>
      <w:tr w:rsidR="004568BB" w:rsidTr="00F36A11">
        <w:trPr>
          <w:cantSplit/>
          <w:trHeight w:val="450"/>
        </w:trPr>
        <w:tc>
          <w:tcPr>
            <w:tcW w:w="7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68BB" w:rsidRDefault="004568B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Муниципальное казенное общеобразовательное учреждение «Александрийская средняя общеобразовательная школа» </w:t>
            </w:r>
            <w:proofErr w:type="spellStart"/>
            <w:r>
              <w:rPr>
                <w:sz w:val="20"/>
                <w:szCs w:val="20"/>
                <w:lang w:eastAsia="en-US"/>
              </w:rPr>
              <w:t>Кизлярского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 Республики Дагестан</w:t>
            </w:r>
          </w:p>
        </w:tc>
        <w:tc>
          <w:tcPr>
            <w:tcW w:w="1083" w:type="dxa"/>
            <w:vAlign w:val="bottom"/>
          </w:tcPr>
          <w:p w:rsidR="004568BB" w:rsidRDefault="004568BB">
            <w:pPr>
              <w:spacing w:line="256" w:lineRule="auto"/>
              <w:ind w:left="198"/>
              <w:rPr>
                <w:sz w:val="20"/>
                <w:szCs w:val="20"/>
                <w:lang w:eastAsia="en-US"/>
              </w:rPr>
            </w:pPr>
          </w:p>
        </w:tc>
      </w:tr>
    </w:tbl>
    <w:p w:rsidR="004568BB" w:rsidRDefault="004568BB" w:rsidP="004568BB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7185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5"/>
        <w:gridCol w:w="3399"/>
        <w:gridCol w:w="1840"/>
        <w:gridCol w:w="1676"/>
        <w:gridCol w:w="165"/>
      </w:tblGrid>
      <w:tr w:rsidR="00505D88" w:rsidTr="00505D88">
        <w:trPr>
          <w:gridBefore w:val="1"/>
          <w:wBefore w:w="105" w:type="dxa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505D88" w:rsidRDefault="00505D88">
            <w:pPr>
              <w:tabs>
                <w:tab w:val="left" w:pos="4005"/>
              </w:tabs>
              <w:spacing w:line="254" w:lineRule="auto"/>
              <w:jc w:val="center"/>
              <w:rPr>
                <w:b/>
                <w:bCs/>
                <w:smallCaps/>
                <w:color w:val="ED7D31"/>
                <w:spacing w:val="5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D88" w:rsidRDefault="00505D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 документа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D88" w:rsidRDefault="00505D8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составления</w:t>
            </w:r>
          </w:p>
        </w:tc>
      </w:tr>
      <w:tr w:rsidR="00505D88" w:rsidTr="00505D88">
        <w:trPr>
          <w:gridBefore w:val="1"/>
          <w:wBefore w:w="105" w:type="dxa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D88" w:rsidRDefault="00505D88">
            <w:pPr>
              <w:spacing w:line="254" w:lineRule="auto"/>
              <w:ind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ПРИКАЗ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D88" w:rsidRDefault="00505D88" w:rsidP="00862D2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01-23/</w:t>
            </w:r>
            <w:r w:rsidR="00AA3999">
              <w:rPr>
                <w:b/>
                <w:bCs/>
                <w:lang w:eastAsia="en-US"/>
              </w:rPr>
              <w:t>22</w:t>
            </w:r>
            <w:r w:rsidR="00862D2A">
              <w:rPr>
                <w:b/>
                <w:bCs/>
                <w:lang w:eastAsia="en-US"/>
              </w:rPr>
              <w:t>3</w:t>
            </w:r>
            <w:r>
              <w:rPr>
                <w:b/>
                <w:bCs/>
                <w:lang w:eastAsia="en-US"/>
              </w:rPr>
              <w:t>-ОД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D88" w:rsidRDefault="007C2A78" w:rsidP="00862D2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  <w:r w:rsidR="00862D2A">
              <w:rPr>
                <w:b/>
                <w:bCs/>
                <w:lang w:eastAsia="en-US"/>
              </w:rPr>
              <w:t>1</w:t>
            </w:r>
            <w:r w:rsidR="00505D88">
              <w:rPr>
                <w:b/>
                <w:bCs/>
                <w:lang w:eastAsia="en-US"/>
              </w:rPr>
              <w:t>.</w:t>
            </w:r>
            <w:r w:rsidR="0097414D">
              <w:rPr>
                <w:b/>
                <w:bCs/>
                <w:lang w:eastAsia="en-US"/>
              </w:rPr>
              <w:t>09</w:t>
            </w:r>
            <w:r w:rsidR="00505D88">
              <w:rPr>
                <w:b/>
                <w:bCs/>
                <w:lang w:eastAsia="en-US"/>
              </w:rPr>
              <w:t>.20</w:t>
            </w:r>
            <w:r w:rsidR="00DE7B79">
              <w:rPr>
                <w:b/>
                <w:bCs/>
                <w:lang w:eastAsia="en-US"/>
              </w:rPr>
              <w:t>2</w:t>
            </w:r>
            <w:r w:rsidR="00840BA1">
              <w:rPr>
                <w:b/>
                <w:bCs/>
                <w:lang w:eastAsia="en-US"/>
              </w:rPr>
              <w:t>1</w:t>
            </w:r>
          </w:p>
        </w:tc>
      </w:tr>
      <w:tr w:rsidR="00505D88" w:rsidTr="00505D88">
        <w:trPr>
          <w:gridAfter w:val="1"/>
          <w:wAfter w:w="165" w:type="dxa"/>
          <w:trHeight w:val="175"/>
        </w:trPr>
        <w:tc>
          <w:tcPr>
            <w:tcW w:w="70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05D88" w:rsidRDefault="00505D8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(распоряжение)</w:t>
            </w:r>
          </w:p>
        </w:tc>
      </w:tr>
    </w:tbl>
    <w:p w:rsidR="00862D2A" w:rsidRPr="00862D2A" w:rsidRDefault="00B91D0E" w:rsidP="00862D2A">
      <w:pPr>
        <w:pStyle w:val="a3"/>
        <w:rPr>
          <w:b/>
          <w:sz w:val="24"/>
          <w:szCs w:val="24"/>
        </w:rPr>
      </w:pPr>
      <w:r w:rsidRPr="00862D2A">
        <w:rPr>
          <w:sz w:val="24"/>
          <w:szCs w:val="24"/>
        </w:rPr>
        <w:t>«</w:t>
      </w:r>
      <w:r w:rsidR="00862D2A" w:rsidRPr="00862D2A">
        <w:rPr>
          <w:b/>
          <w:sz w:val="24"/>
          <w:szCs w:val="24"/>
        </w:rPr>
        <w:t xml:space="preserve">О введении родительского контроля   </w:t>
      </w:r>
    </w:p>
    <w:p w:rsidR="00862D2A" w:rsidRPr="00862D2A" w:rsidRDefault="00862D2A" w:rsidP="00862D2A">
      <w:pPr>
        <w:pStyle w:val="a3"/>
        <w:rPr>
          <w:b/>
          <w:sz w:val="24"/>
          <w:szCs w:val="24"/>
        </w:rPr>
      </w:pPr>
      <w:r w:rsidRPr="00862D2A">
        <w:rPr>
          <w:b/>
          <w:sz w:val="24"/>
          <w:szCs w:val="24"/>
        </w:rPr>
        <w:t xml:space="preserve">и мониторинга  за организацией </w:t>
      </w:r>
    </w:p>
    <w:p w:rsidR="007C2A78" w:rsidRPr="00862D2A" w:rsidRDefault="00862D2A" w:rsidP="00862D2A">
      <w:pPr>
        <w:pStyle w:val="a3"/>
        <w:rPr>
          <w:b/>
          <w:sz w:val="24"/>
          <w:szCs w:val="24"/>
        </w:rPr>
      </w:pPr>
      <w:r w:rsidRPr="00862D2A">
        <w:rPr>
          <w:b/>
          <w:sz w:val="24"/>
          <w:szCs w:val="24"/>
        </w:rPr>
        <w:t xml:space="preserve">горячего питания </w:t>
      </w:r>
      <w:bookmarkStart w:id="0" w:name="_GoBack"/>
      <w:bookmarkEnd w:id="0"/>
      <w:r w:rsidRPr="00862D2A">
        <w:rPr>
          <w:b/>
          <w:sz w:val="24"/>
          <w:szCs w:val="24"/>
        </w:rPr>
        <w:t>детей</w:t>
      </w:r>
      <w:r w:rsidR="00B91D0E" w:rsidRPr="00862D2A">
        <w:rPr>
          <w:sz w:val="24"/>
          <w:szCs w:val="24"/>
        </w:rPr>
        <w:t xml:space="preserve">» </w:t>
      </w:r>
    </w:p>
    <w:p w:rsidR="0059202C" w:rsidRPr="00862D2A" w:rsidRDefault="0059202C" w:rsidP="0059202C">
      <w:pPr>
        <w:autoSpaceDE w:val="0"/>
        <w:autoSpaceDN w:val="0"/>
        <w:adjustRightInd w:val="0"/>
        <w:ind w:left="990" w:hanging="285"/>
        <w:jc w:val="both"/>
      </w:pPr>
    </w:p>
    <w:p w:rsidR="00505D88" w:rsidRPr="00862D2A" w:rsidRDefault="00862D2A" w:rsidP="007512D6">
      <w:pPr>
        <w:pStyle w:val="a3"/>
        <w:spacing w:line="322" w:lineRule="exact"/>
        <w:ind w:left="0"/>
        <w:rPr>
          <w:sz w:val="24"/>
          <w:szCs w:val="24"/>
        </w:rPr>
      </w:pPr>
      <w:r w:rsidRPr="00862D2A">
        <w:rPr>
          <w:sz w:val="24"/>
          <w:szCs w:val="24"/>
        </w:rPr>
        <w:t xml:space="preserve">Во исполнение Федерального закона «Об образовании в Российской Федерации» от 29.12.2012г. № 273- ФЗ, Методических рекомендаций МР 2.4.0180-20 от 18.05.2020г </w:t>
      </w:r>
      <w:proofErr w:type="spellStart"/>
      <w:r w:rsidRPr="00862D2A">
        <w:rPr>
          <w:sz w:val="24"/>
          <w:szCs w:val="24"/>
        </w:rPr>
        <w:t>Роспотребнадзора</w:t>
      </w:r>
      <w:proofErr w:type="spellEnd"/>
      <w:r w:rsidRPr="00862D2A">
        <w:rPr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организациях"</w:t>
      </w:r>
    </w:p>
    <w:p w:rsidR="00862D2A" w:rsidRDefault="00862D2A" w:rsidP="00505D88">
      <w:pPr>
        <w:pStyle w:val="a3"/>
        <w:spacing w:line="322" w:lineRule="exact"/>
        <w:ind w:left="0" w:firstLine="284"/>
        <w:rPr>
          <w:b/>
          <w:sz w:val="24"/>
          <w:szCs w:val="24"/>
        </w:rPr>
      </w:pPr>
    </w:p>
    <w:p w:rsidR="00505D88" w:rsidRDefault="00505D88" w:rsidP="00505D88">
      <w:pPr>
        <w:pStyle w:val="a3"/>
        <w:spacing w:line="322" w:lineRule="exact"/>
        <w:ind w:left="0"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П Р И К А З Ы В А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Ю:</w:t>
      </w:r>
    </w:p>
    <w:p w:rsidR="0097414D" w:rsidRPr="00862D2A" w:rsidRDefault="0097414D" w:rsidP="00505D88">
      <w:pPr>
        <w:pStyle w:val="a3"/>
        <w:spacing w:line="322" w:lineRule="exact"/>
        <w:ind w:left="0" w:firstLine="284"/>
        <w:rPr>
          <w:b/>
          <w:sz w:val="24"/>
          <w:szCs w:val="24"/>
        </w:rPr>
      </w:pP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>1.</w:t>
      </w:r>
      <w:r>
        <w:rPr>
          <w:bCs/>
        </w:rPr>
        <w:t xml:space="preserve"> Социальному педагогу </w:t>
      </w:r>
      <w:proofErr w:type="spellStart"/>
      <w:r>
        <w:rPr>
          <w:bCs/>
        </w:rPr>
        <w:t>Гунашевой</w:t>
      </w:r>
      <w:proofErr w:type="spellEnd"/>
      <w:r>
        <w:rPr>
          <w:bCs/>
        </w:rPr>
        <w:t xml:space="preserve"> З.А</w:t>
      </w:r>
      <w:r w:rsidRPr="00862D2A">
        <w:rPr>
          <w:bCs/>
        </w:rPr>
        <w:t xml:space="preserve">.: 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>1.1. Организовать родительский контроль за организа</w:t>
      </w:r>
      <w:r>
        <w:rPr>
          <w:bCs/>
        </w:rPr>
        <w:t>цией горячего питания детей в МКОУ "Александрийская СОШ"</w:t>
      </w:r>
      <w:r w:rsidRPr="00862D2A">
        <w:rPr>
          <w:bCs/>
        </w:rPr>
        <w:t xml:space="preserve"> в соответствии с методическими  рекомендациями (МР 2.4.0180-20), утвержденными Главным государственным врачом Российской Федерации   Федеральной службы по надзору  в сфере  защиты прав потребителей и благополучия человека.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>1.2. Разработать порядок проведения мероприятий по родительскому контролю за организацией питания обучающихся,  в том числе регламентирующего порядок доступа законных представителей обучающихся в столовую школы.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1.3. Включить  в проведение мероприятий родительского контроля за организацией питания детей,   следующие критерии качества: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 соответствие реализуемых блюд утвержденному меню;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>- санитарно-техническое содержание обеденного зала  столовой - состояние обеденной мебели, столовой посуды, наличие салфеток и т.п.;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 условия соблюдения правил личной гигиены обучающимся;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 наличие и состояние санитарной одежды у сотрудников, осуществляющих раздачу    готовых блюд;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-объем и вид пищевых отходов после приема пищи;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 наличие  лабораторно-инструментальных исследования.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1.4. Обеспечить  проведение мониторинга горячего питания, с  целью оценки эффективности организации горячего  здорового питания обучающихся в школе, повышения доступности здорового питания, формирования у обучающихся навыков здорового питания по следующим показателям: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>- количество обучающихся всего, в том числе 1-4 классов, 5-</w:t>
      </w:r>
      <w:r>
        <w:rPr>
          <w:bCs/>
        </w:rPr>
        <w:t>11</w:t>
      </w:r>
      <w:r w:rsidRPr="00862D2A">
        <w:rPr>
          <w:bCs/>
        </w:rPr>
        <w:t xml:space="preserve"> классов;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>- тип  пищеблока ( столовые, работающие на продовольственном сырье, буфеты   раздаточные);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>-  количество посадочных мест в обеденном зале;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  соответствие меню  положениям, настоящих рекомендаций;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  организация и  проведение производственного контроля и лабораторных 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   исследований (испытаний) в соответствии с положениями настоящих 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   рекомендаций;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  наличие родительского (общественного контроля ) за организацией питания детей;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 объем и вид пищевых отходов после приема пищи;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lastRenderedPageBreak/>
        <w:t xml:space="preserve">- информация по выполнению контрактных обязательств о качестве и безопасности   поставляемых пищевых продуктов.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 удовлетворенность питанием обучающихся  и родителей (анкетирование);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родителей или иных законных представителей;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>- информирование родителей  и детей о здоровом питании.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>1.5. Предоставлять результаты мониторинга в</w:t>
      </w:r>
      <w:r>
        <w:rPr>
          <w:bCs/>
        </w:rPr>
        <w:t xml:space="preserve"> МКУ "Управление образования" МР"</w:t>
      </w:r>
      <w:proofErr w:type="spellStart"/>
      <w:r>
        <w:rPr>
          <w:bCs/>
        </w:rPr>
        <w:t>Кизлярский</w:t>
      </w:r>
      <w:proofErr w:type="spellEnd"/>
      <w:r>
        <w:rPr>
          <w:bCs/>
        </w:rPr>
        <w:t xml:space="preserve"> район"</w:t>
      </w:r>
      <w:r w:rsidRPr="00862D2A">
        <w:rPr>
          <w:bCs/>
        </w:rPr>
        <w:t xml:space="preserve">. </w:t>
      </w:r>
    </w:p>
    <w:p w:rsidR="00862D2A" w:rsidRPr="00862D2A" w:rsidRDefault="00862D2A" w:rsidP="00862D2A">
      <w:pPr>
        <w:jc w:val="both"/>
        <w:rPr>
          <w:bCs/>
        </w:rPr>
      </w:pPr>
      <w:r w:rsidRPr="00862D2A">
        <w:rPr>
          <w:bCs/>
        </w:rPr>
        <w:t xml:space="preserve">1.6. Обсуждать итоги проверок и мониторинг результатов родительского контроля за организацией горячего питания детей   на общешкольных родительских собраниях, совещаниях, педагогических советах, а также  опубликовывать информацию по результатам проверок  на официальном сайте школы  .  </w:t>
      </w:r>
    </w:p>
    <w:p w:rsidR="00862D2A" w:rsidRPr="00862D2A" w:rsidRDefault="00862D2A" w:rsidP="00862D2A">
      <w:pPr>
        <w:shd w:val="clear" w:color="auto" w:fill="FFFFFF"/>
        <w:jc w:val="both"/>
      </w:pPr>
      <w:r w:rsidRPr="00862D2A">
        <w:rPr>
          <w:bCs/>
        </w:rPr>
        <w:t xml:space="preserve"> 2. </w:t>
      </w:r>
      <w:r w:rsidRPr="00862D2A">
        <w:t>Контроль по исполнению приказа оставляю за собой.</w:t>
      </w:r>
    </w:p>
    <w:p w:rsidR="00862D2A" w:rsidRDefault="00862D2A" w:rsidP="00862D2A">
      <w:pPr>
        <w:rPr>
          <w:sz w:val="28"/>
          <w:szCs w:val="28"/>
        </w:rPr>
      </w:pPr>
    </w:p>
    <w:p w:rsidR="00505D88" w:rsidRDefault="00505D88" w:rsidP="00BA69D4">
      <w:pPr>
        <w:widowControl w:val="0"/>
        <w:tabs>
          <w:tab w:val="left" w:pos="1290"/>
        </w:tabs>
        <w:autoSpaceDE w:val="0"/>
        <w:autoSpaceDN w:val="0"/>
        <w:ind w:right="787"/>
      </w:pPr>
    </w:p>
    <w:tbl>
      <w:tblPr>
        <w:tblW w:w="992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268"/>
        <w:gridCol w:w="283"/>
        <w:gridCol w:w="1418"/>
        <w:gridCol w:w="284"/>
        <w:gridCol w:w="2552"/>
      </w:tblGrid>
      <w:tr w:rsidR="00FD3329" w:rsidTr="00FD3329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29" w:rsidRDefault="00FD3329" w:rsidP="00FD3329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FD3329" w:rsidRDefault="00FD3329" w:rsidP="00FD3329">
            <w:pPr>
              <w:ind w:hanging="170"/>
              <w:jc w:val="center"/>
            </w:pPr>
            <w:r>
              <w:t>Директор школы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29" w:rsidRDefault="00FD3329" w:rsidP="00FD332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FD3329" w:rsidRDefault="00FD3329" w:rsidP="00FD332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29" w:rsidRDefault="00FD3329" w:rsidP="00FD3329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FD3329" w:rsidRDefault="00FD3329" w:rsidP="00FD3329">
            <w:pPr>
              <w:jc w:val="center"/>
            </w:pPr>
            <w:r>
              <w:t>Новикова Е.А.</w:t>
            </w:r>
          </w:p>
        </w:tc>
      </w:tr>
      <w:tr w:rsidR="00FD3329" w:rsidTr="00FD3329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29" w:rsidRDefault="00FD3329" w:rsidP="00FD3329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:rsidR="00FD3329" w:rsidRDefault="00FD3329" w:rsidP="00FD3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3329" w:rsidRDefault="00FD3329" w:rsidP="00FD332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D3329" w:rsidRDefault="00FD3329" w:rsidP="00FD33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D3329" w:rsidRDefault="00FD3329" w:rsidP="00FD332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FD3329" w:rsidRDefault="00FD3329" w:rsidP="00FD3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FD3329" w:rsidRDefault="00FD3329" w:rsidP="00FD3329">
      <w:pPr>
        <w:rPr>
          <w:b/>
          <w:bCs/>
          <w:sz w:val="22"/>
          <w:szCs w:val="22"/>
          <w:lang w:eastAsia="en-US"/>
        </w:rPr>
      </w:pPr>
    </w:p>
    <w:p w:rsidR="00505D88" w:rsidRDefault="00505D88" w:rsidP="00FD3329">
      <w:pPr>
        <w:rPr>
          <w:b/>
          <w:bCs/>
          <w:sz w:val="22"/>
          <w:szCs w:val="22"/>
          <w:lang w:eastAsia="en-US"/>
        </w:rPr>
      </w:pPr>
    </w:p>
    <w:p w:rsidR="00FD3329" w:rsidRDefault="00FD3329" w:rsidP="00FD3329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С приказом (распоряжением)ознакомлены:</w:t>
      </w:r>
    </w:p>
    <w:p w:rsidR="00057012" w:rsidRDefault="00057012" w:rsidP="00FD3329"/>
    <w:tbl>
      <w:tblPr>
        <w:tblStyle w:val="a6"/>
        <w:tblW w:w="0" w:type="auto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695"/>
        <w:gridCol w:w="2866"/>
      </w:tblGrid>
      <w:tr w:rsidR="00057012" w:rsidTr="000C7319">
        <w:trPr>
          <w:trHeight w:val="397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bottom"/>
            <w:hideMark/>
          </w:tcPr>
          <w:p w:rsidR="00057012" w:rsidRDefault="00862D2A" w:rsidP="000C7319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Гунашева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З.А</w:t>
            </w:r>
            <w:r w:rsidR="000A2DC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012" w:rsidRDefault="00057012" w:rsidP="000C7319">
            <w:pPr>
              <w:pStyle w:val="a5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A310AE" w:rsidRDefault="00A310AE" w:rsidP="00862D2A">
      <w:pPr>
        <w:spacing w:before="65"/>
        <w:ind w:right="211"/>
        <w:jc w:val="right"/>
        <w:rPr>
          <w:bCs/>
          <w:lang w:eastAsia="en-US"/>
        </w:rPr>
      </w:pPr>
    </w:p>
    <w:sectPr w:rsidR="00A310AE" w:rsidSect="00862D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7F6F"/>
    <w:multiLevelType w:val="multilevel"/>
    <w:tmpl w:val="1304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253C9"/>
    <w:multiLevelType w:val="multilevel"/>
    <w:tmpl w:val="22CE97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23EC5143"/>
    <w:multiLevelType w:val="multilevel"/>
    <w:tmpl w:val="7F344A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1800"/>
      </w:pPr>
      <w:rPr>
        <w:rFonts w:hint="default"/>
      </w:rPr>
    </w:lvl>
  </w:abstractNum>
  <w:abstractNum w:abstractNumId="3">
    <w:nsid w:val="319017C7"/>
    <w:multiLevelType w:val="hybridMultilevel"/>
    <w:tmpl w:val="5BBCB680"/>
    <w:lvl w:ilvl="0" w:tplc="E8A48F64">
      <w:start w:val="25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5C54A7E"/>
    <w:multiLevelType w:val="hybridMultilevel"/>
    <w:tmpl w:val="1FC2DE72"/>
    <w:lvl w:ilvl="0" w:tplc="5720BED8">
      <w:numFmt w:val="bullet"/>
      <w:lvlText w:val=""/>
      <w:lvlJc w:val="left"/>
      <w:pPr>
        <w:ind w:left="103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18C41EE">
      <w:numFmt w:val="bullet"/>
      <w:lvlText w:val="•"/>
      <w:lvlJc w:val="left"/>
      <w:pPr>
        <w:ind w:left="1926" w:hanging="425"/>
      </w:pPr>
      <w:rPr>
        <w:rFonts w:hint="default"/>
        <w:lang w:val="ru-RU" w:eastAsia="ru-RU" w:bidi="ru-RU"/>
      </w:rPr>
    </w:lvl>
    <w:lvl w:ilvl="2" w:tplc="D8306BAE">
      <w:numFmt w:val="bullet"/>
      <w:lvlText w:val="•"/>
      <w:lvlJc w:val="left"/>
      <w:pPr>
        <w:ind w:left="2813" w:hanging="425"/>
      </w:pPr>
      <w:rPr>
        <w:rFonts w:hint="default"/>
        <w:lang w:val="ru-RU" w:eastAsia="ru-RU" w:bidi="ru-RU"/>
      </w:rPr>
    </w:lvl>
    <w:lvl w:ilvl="3" w:tplc="5B4CF094">
      <w:numFmt w:val="bullet"/>
      <w:lvlText w:val="•"/>
      <w:lvlJc w:val="left"/>
      <w:pPr>
        <w:ind w:left="3699" w:hanging="425"/>
      </w:pPr>
      <w:rPr>
        <w:rFonts w:hint="default"/>
        <w:lang w:val="ru-RU" w:eastAsia="ru-RU" w:bidi="ru-RU"/>
      </w:rPr>
    </w:lvl>
    <w:lvl w:ilvl="4" w:tplc="128011C2">
      <w:numFmt w:val="bullet"/>
      <w:lvlText w:val="•"/>
      <w:lvlJc w:val="left"/>
      <w:pPr>
        <w:ind w:left="4586" w:hanging="425"/>
      </w:pPr>
      <w:rPr>
        <w:rFonts w:hint="default"/>
        <w:lang w:val="ru-RU" w:eastAsia="ru-RU" w:bidi="ru-RU"/>
      </w:rPr>
    </w:lvl>
    <w:lvl w:ilvl="5" w:tplc="955A0722">
      <w:numFmt w:val="bullet"/>
      <w:lvlText w:val="•"/>
      <w:lvlJc w:val="left"/>
      <w:pPr>
        <w:ind w:left="5473" w:hanging="425"/>
      </w:pPr>
      <w:rPr>
        <w:rFonts w:hint="default"/>
        <w:lang w:val="ru-RU" w:eastAsia="ru-RU" w:bidi="ru-RU"/>
      </w:rPr>
    </w:lvl>
    <w:lvl w:ilvl="6" w:tplc="E990CE2A">
      <w:numFmt w:val="bullet"/>
      <w:lvlText w:val="•"/>
      <w:lvlJc w:val="left"/>
      <w:pPr>
        <w:ind w:left="6359" w:hanging="425"/>
      </w:pPr>
      <w:rPr>
        <w:rFonts w:hint="default"/>
        <w:lang w:val="ru-RU" w:eastAsia="ru-RU" w:bidi="ru-RU"/>
      </w:rPr>
    </w:lvl>
    <w:lvl w:ilvl="7" w:tplc="D26873C6">
      <w:numFmt w:val="bullet"/>
      <w:lvlText w:val="•"/>
      <w:lvlJc w:val="left"/>
      <w:pPr>
        <w:ind w:left="7246" w:hanging="425"/>
      </w:pPr>
      <w:rPr>
        <w:rFonts w:hint="default"/>
        <w:lang w:val="ru-RU" w:eastAsia="ru-RU" w:bidi="ru-RU"/>
      </w:rPr>
    </w:lvl>
    <w:lvl w:ilvl="8" w:tplc="E84672B4">
      <w:numFmt w:val="bullet"/>
      <w:lvlText w:val="•"/>
      <w:lvlJc w:val="left"/>
      <w:pPr>
        <w:ind w:left="8133" w:hanging="425"/>
      </w:pPr>
      <w:rPr>
        <w:rFonts w:hint="default"/>
        <w:lang w:val="ru-RU" w:eastAsia="ru-RU" w:bidi="ru-RU"/>
      </w:rPr>
    </w:lvl>
  </w:abstractNum>
  <w:abstractNum w:abstractNumId="5">
    <w:nsid w:val="46E15917"/>
    <w:multiLevelType w:val="hybridMultilevel"/>
    <w:tmpl w:val="3EF25544"/>
    <w:lvl w:ilvl="0" w:tplc="76E0148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D31CC"/>
    <w:multiLevelType w:val="multilevel"/>
    <w:tmpl w:val="1AC0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0966FF"/>
    <w:multiLevelType w:val="hybridMultilevel"/>
    <w:tmpl w:val="272286D8"/>
    <w:lvl w:ilvl="0" w:tplc="93C8E6AE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304122C">
      <w:numFmt w:val="none"/>
      <w:lvlText w:val=""/>
      <w:lvlJc w:val="left"/>
      <w:pPr>
        <w:tabs>
          <w:tab w:val="num" w:pos="360"/>
        </w:tabs>
      </w:pPr>
    </w:lvl>
    <w:lvl w:ilvl="2" w:tplc="64A8D774">
      <w:numFmt w:val="bullet"/>
      <w:lvlText w:val="•"/>
      <w:lvlJc w:val="left"/>
      <w:pPr>
        <w:ind w:left="2229" w:hanging="540"/>
      </w:pPr>
      <w:rPr>
        <w:rFonts w:hint="default"/>
        <w:lang w:val="ru-RU" w:eastAsia="ru-RU" w:bidi="ru-RU"/>
      </w:rPr>
    </w:lvl>
    <w:lvl w:ilvl="3" w:tplc="1D70B08A">
      <w:numFmt w:val="bullet"/>
      <w:lvlText w:val="•"/>
      <w:lvlJc w:val="left"/>
      <w:pPr>
        <w:ind w:left="3234" w:hanging="540"/>
      </w:pPr>
      <w:rPr>
        <w:rFonts w:hint="default"/>
        <w:lang w:val="ru-RU" w:eastAsia="ru-RU" w:bidi="ru-RU"/>
      </w:rPr>
    </w:lvl>
    <w:lvl w:ilvl="4" w:tplc="50449F8C">
      <w:numFmt w:val="bullet"/>
      <w:lvlText w:val="•"/>
      <w:lvlJc w:val="left"/>
      <w:pPr>
        <w:ind w:left="4239" w:hanging="540"/>
      </w:pPr>
      <w:rPr>
        <w:rFonts w:hint="default"/>
        <w:lang w:val="ru-RU" w:eastAsia="ru-RU" w:bidi="ru-RU"/>
      </w:rPr>
    </w:lvl>
    <w:lvl w:ilvl="5" w:tplc="3A82202C">
      <w:numFmt w:val="bullet"/>
      <w:lvlText w:val="•"/>
      <w:lvlJc w:val="left"/>
      <w:pPr>
        <w:ind w:left="5244" w:hanging="540"/>
      </w:pPr>
      <w:rPr>
        <w:rFonts w:hint="default"/>
        <w:lang w:val="ru-RU" w:eastAsia="ru-RU" w:bidi="ru-RU"/>
      </w:rPr>
    </w:lvl>
    <w:lvl w:ilvl="6" w:tplc="A0D6A0D4">
      <w:numFmt w:val="bullet"/>
      <w:lvlText w:val="•"/>
      <w:lvlJc w:val="left"/>
      <w:pPr>
        <w:ind w:left="6249" w:hanging="540"/>
      </w:pPr>
      <w:rPr>
        <w:rFonts w:hint="default"/>
        <w:lang w:val="ru-RU" w:eastAsia="ru-RU" w:bidi="ru-RU"/>
      </w:rPr>
    </w:lvl>
    <w:lvl w:ilvl="7" w:tplc="5F6C0848">
      <w:numFmt w:val="bullet"/>
      <w:lvlText w:val="•"/>
      <w:lvlJc w:val="left"/>
      <w:pPr>
        <w:ind w:left="7254" w:hanging="540"/>
      </w:pPr>
      <w:rPr>
        <w:rFonts w:hint="default"/>
        <w:lang w:val="ru-RU" w:eastAsia="ru-RU" w:bidi="ru-RU"/>
      </w:rPr>
    </w:lvl>
    <w:lvl w:ilvl="8" w:tplc="2CB229D4">
      <w:numFmt w:val="bullet"/>
      <w:lvlText w:val="•"/>
      <w:lvlJc w:val="left"/>
      <w:pPr>
        <w:ind w:left="8259" w:hanging="540"/>
      </w:pPr>
      <w:rPr>
        <w:rFonts w:hint="default"/>
        <w:lang w:val="ru-RU" w:eastAsia="ru-RU" w:bidi="ru-RU"/>
      </w:rPr>
    </w:lvl>
  </w:abstractNum>
  <w:abstractNum w:abstractNumId="8">
    <w:nsid w:val="5421487F"/>
    <w:multiLevelType w:val="hybridMultilevel"/>
    <w:tmpl w:val="A3580752"/>
    <w:lvl w:ilvl="0" w:tplc="1F52F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EB109E"/>
    <w:multiLevelType w:val="hybridMultilevel"/>
    <w:tmpl w:val="6B8C6AE6"/>
    <w:lvl w:ilvl="0" w:tplc="911A2564">
      <w:start w:val="1"/>
      <w:numFmt w:val="decimal"/>
      <w:lvlText w:val="%1."/>
      <w:lvlJc w:val="left"/>
      <w:pPr>
        <w:ind w:left="6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7F22142">
      <w:start w:val="1"/>
      <w:numFmt w:val="decimal"/>
      <w:lvlText w:val="%2."/>
      <w:lvlJc w:val="left"/>
      <w:pPr>
        <w:ind w:left="3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29CEA44">
      <w:numFmt w:val="bullet"/>
      <w:lvlText w:val="•"/>
      <w:lvlJc w:val="left"/>
      <w:pPr>
        <w:ind w:left="1634" w:hanging="708"/>
      </w:pPr>
      <w:rPr>
        <w:lang w:val="ru-RU" w:eastAsia="ru-RU" w:bidi="ru-RU"/>
      </w:rPr>
    </w:lvl>
    <w:lvl w:ilvl="3" w:tplc="D0A6231A">
      <w:numFmt w:val="bullet"/>
      <w:lvlText w:val="•"/>
      <w:lvlJc w:val="left"/>
      <w:pPr>
        <w:ind w:left="2668" w:hanging="708"/>
      </w:pPr>
      <w:rPr>
        <w:lang w:val="ru-RU" w:eastAsia="ru-RU" w:bidi="ru-RU"/>
      </w:rPr>
    </w:lvl>
    <w:lvl w:ilvl="4" w:tplc="02C0C2AE">
      <w:numFmt w:val="bullet"/>
      <w:lvlText w:val="•"/>
      <w:lvlJc w:val="left"/>
      <w:pPr>
        <w:ind w:left="3702" w:hanging="708"/>
      </w:pPr>
      <w:rPr>
        <w:lang w:val="ru-RU" w:eastAsia="ru-RU" w:bidi="ru-RU"/>
      </w:rPr>
    </w:lvl>
    <w:lvl w:ilvl="5" w:tplc="01509A6C">
      <w:numFmt w:val="bullet"/>
      <w:lvlText w:val="•"/>
      <w:lvlJc w:val="left"/>
      <w:pPr>
        <w:ind w:left="4736" w:hanging="708"/>
      </w:pPr>
      <w:rPr>
        <w:lang w:val="ru-RU" w:eastAsia="ru-RU" w:bidi="ru-RU"/>
      </w:rPr>
    </w:lvl>
    <w:lvl w:ilvl="6" w:tplc="CE786D6A">
      <w:numFmt w:val="bullet"/>
      <w:lvlText w:val="•"/>
      <w:lvlJc w:val="left"/>
      <w:pPr>
        <w:ind w:left="5770" w:hanging="708"/>
      </w:pPr>
      <w:rPr>
        <w:lang w:val="ru-RU" w:eastAsia="ru-RU" w:bidi="ru-RU"/>
      </w:rPr>
    </w:lvl>
    <w:lvl w:ilvl="7" w:tplc="1E4CC944">
      <w:numFmt w:val="bullet"/>
      <w:lvlText w:val="•"/>
      <w:lvlJc w:val="left"/>
      <w:pPr>
        <w:ind w:left="6804" w:hanging="708"/>
      </w:pPr>
      <w:rPr>
        <w:lang w:val="ru-RU" w:eastAsia="ru-RU" w:bidi="ru-RU"/>
      </w:rPr>
    </w:lvl>
    <w:lvl w:ilvl="8" w:tplc="A8205734">
      <w:numFmt w:val="bullet"/>
      <w:lvlText w:val="•"/>
      <w:lvlJc w:val="left"/>
      <w:pPr>
        <w:ind w:left="7838" w:hanging="708"/>
      </w:pPr>
      <w:rPr>
        <w:lang w:val="ru-RU" w:eastAsia="ru-RU" w:bidi="ru-RU"/>
      </w:rPr>
    </w:lvl>
  </w:abstractNum>
  <w:abstractNum w:abstractNumId="10">
    <w:nsid w:val="62B0572C"/>
    <w:multiLevelType w:val="hybridMultilevel"/>
    <w:tmpl w:val="934EA1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1">
    <w:nsid w:val="6B183863"/>
    <w:multiLevelType w:val="hybridMultilevel"/>
    <w:tmpl w:val="117E7F82"/>
    <w:lvl w:ilvl="0" w:tplc="14E03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A917B8"/>
    <w:multiLevelType w:val="multilevel"/>
    <w:tmpl w:val="47C26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2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characterSpacingControl w:val="doNotCompress"/>
  <w:compat/>
  <w:rsids>
    <w:rsidRoot w:val="00306989"/>
    <w:rsid w:val="00057012"/>
    <w:rsid w:val="000A2DC1"/>
    <w:rsid w:val="000C7319"/>
    <w:rsid w:val="000D3559"/>
    <w:rsid w:val="000E658B"/>
    <w:rsid w:val="001563F2"/>
    <w:rsid w:val="00171A28"/>
    <w:rsid w:val="001775A8"/>
    <w:rsid w:val="001C421A"/>
    <w:rsid w:val="001C6AD6"/>
    <w:rsid w:val="001D716D"/>
    <w:rsid w:val="001E682E"/>
    <w:rsid w:val="002531C4"/>
    <w:rsid w:val="00253851"/>
    <w:rsid w:val="002539A7"/>
    <w:rsid w:val="00271A60"/>
    <w:rsid w:val="00273408"/>
    <w:rsid w:val="002F203B"/>
    <w:rsid w:val="00306989"/>
    <w:rsid w:val="00325FED"/>
    <w:rsid w:val="00341B70"/>
    <w:rsid w:val="003A0BF0"/>
    <w:rsid w:val="003B5E05"/>
    <w:rsid w:val="00435295"/>
    <w:rsid w:val="004568BB"/>
    <w:rsid w:val="004837A7"/>
    <w:rsid w:val="0048485A"/>
    <w:rsid w:val="004930EA"/>
    <w:rsid w:val="004C4821"/>
    <w:rsid w:val="00505D88"/>
    <w:rsid w:val="00570574"/>
    <w:rsid w:val="00584BF9"/>
    <w:rsid w:val="0059202C"/>
    <w:rsid w:val="005A7553"/>
    <w:rsid w:val="00632B45"/>
    <w:rsid w:val="006630EE"/>
    <w:rsid w:val="006A6465"/>
    <w:rsid w:val="006D70D6"/>
    <w:rsid w:val="0070566F"/>
    <w:rsid w:val="00713137"/>
    <w:rsid w:val="00713635"/>
    <w:rsid w:val="007143FC"/>
    <w:rsid w:val="00725BFB"/>
    <w:rsid w:val="007512D6"/>
    <w:rsid w:val="007C2A78"/>
    <w:rsid w:val="007C2B10"/>
    <w:rsid w:val="007D2C57"/>
    <w:rsid w:val="0082342F"/>
    <w:rsid w:val="00840BA1"/>
    <w:rsid w:val="00862D2A"/>
    <w:rsid w:val="0094086F"/>
    <w:rsid w:val="00962820"/>
    <w:rsid w:val="00970B6C"/>
    <w:rsid w:val="0097414D"/>
    <w:rsid w:val="009D18E9"/>
    <w:rsid w:val="009F5E50"/>
    <w:rsid w:val="00A00F01"/>
    <w:rsid w:val="00A30A50"/>
    <w:rsid w:val="00A310AE"/>
    <w:rsid w:val="00AA2ED8"/>
    <w:rsid w:val="00AA3999"/>
    <w:rsid w:val="00B30070"/>
    <w:rsid w:val="00B712DA"/>
    <w:rsid w:val="00B91D0E"/>
    <w:rsid w:val="00B95CBD"/>
    <w:rsid w:val="00BA69D4"/>
    <w:rsid w:val="00CB1061"/>
    <w:rsid w:val="00D474CA"/>
    <w:rsid w:val="00D60C25"/>
    <w:rsid w:val="00D84CF9"/>
    <w:rsid w:val="00DA3E7B"/>
    <w:rsid w:val="00DE7B79"/>
    <w:rsid w:val="00DF3A0F"/>
    <w:rsid w:val="00E878F5"/>
    <w:rsid w:val="00EE6FDC"/>
    <w:rsid w:val="00F02E1C"/>
    <w:rsid w:val="00F129C3"/>
    <w:rsid w:val="00F334AC"/>
    <w:rsid w:val="00F340F5"/>
    <w:rsid w:val="00F36A11"/>
    <w:rsid w:val="00F65B5A"/>
    <w:rsid w:val="00F66CC0"/>
    <w:rsid w:val="00FD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35295"/>
    <w:pPr>
      <w:widowControl w:val="0"/>
      <w:autoSpaceDE w:val="0"/>
      <w:autoSpaceDN w:val="0"/>
      <w:ind w:left="322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3529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435295"/>
    <w:pPr>
      <w:widowControl w:val="0"/>
      <w:autoSpaceDE w:val="0"/>
      <w:autoSpaceDN w:val="0"/>
      <w:ind w:left="322" w:firstLine="708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F12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7143FC"/>
    <w:pPr>
      <w:widowControl w:val="0"/>
      <w:autoSpaceDE w:val="0"/>
      <w:autoSpaceDN w:val="0"/>
      <w:ind w:left="2453" w:hanging="1777"/>
      <w:outlineLvl w:val="1"/>
    </w:pPr>
    <w:rPr>
      <w:b/>
      <w:bCs/>
      <w:sz w:val="28"/>
      <w:szCs w:val="28"/>
      <w:lang w:bidi="ru-RU"/>
    </w:rPr>
  </w:style>
  <w:style w:type="character" w:styleId="a7">
    <w:name w:val="Strong"/>
    <w:basedOn w:val="a0"/>
    <w:qFormat/>
    <w:rsid w:val="00A310AE"/>
    <w:rPr>
      <w:b/>
      <w:bCs/>
    </w:rPr>
  </w:style>
  <w:style w:type="table" w:styleId="1-5">
    <w:name w:val="Medium Grid 1 Accent 5"/>
    <w:basedOn w:val="a1"/>
    <w:uiPriority w:val="67"/>
    <w:rsid w:val="00A310AE"/>
    <w:pPr>
      <w:spacing w:after="0" w:line="240" w:lineRule="auto"/>
    </w:pPr>
    <w:rPr>
      <w:sz w:val="32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Sveta</cp:lastModifiedBy>
  <cp:revision>7</cp:revision>
  <cp:lastPrinted>2021-12-20T14:55:00Z</cp:lastPrinted>
  <dcterms:created xsi:type="dcterms:W3CDTF">2019-10-22T11:29:00Z</dcterms:created>
  <dcterms:modified xsi:type="dcterms:W3CDTF">2022-08-29T02:58:00Z</dcterms:modified>
</cp:coreProperties>
</file>